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To,</w:t>
        <w:br/>
        <w:t>The HR Manager</w:t>
        <w:br/>
        <w:t>Swift Accounts Incorporation</w:t>
        <w:br/>
        <w:t>Vance K. Ford</w:t>
        <w:br/>
        <w:t>3892 Howard Street</w:t>
        <w:br/>
        <w:t>Wyoming, MI 49548</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caps w:val="false"/>
          <w:smallCaps w:val="false"/>
          <w:color w:val="6E7173"/>
          <w:spacing w:val="0"/>
        </w:rPr>
        <w:t> </w:t>
      </w:r>
      <w:r>
        <w:rPr>
          <w:rFonts w:ascii="Arial;Helvetica Neue;Helvetica;sans-serif" w:hAnsi="Arial;Helvetica Neue;Helvetica;sans-serif"/>
          <w:b w:val="false"/>
          <w:i w:val="false"/>
          <w:caps w:val="false"/>
          <w:smallCaps w:val="false"/>
          <w:color w:val="6E7173"/>
          <w:spacing w:val="0"/>
          <w:sz w:val="20"/>
        </w:rPr>
        <w:t>From,</w:t>
        <w:br/>
        <w:t>The Accounts Manager</w:t>
        <w:br/>
        <w:t>NAC Accounting</w:t>
        <w:br/>
        <w:t>Adrian J. Haddix</w:t>
        <w:br/>
        <w:t>1778 Meadow Drive</w:t>
        <w:br/>
        <w:t>Oklahoma City, OK </w:t>
        <w:br/>
        <w:t>73135(405)-980 661</w:t>
        <w:br/>
        <w:t>Email address: AdrianJHaddix@teleworm.com</w:t>
        <w:br/>
        <w:t>Date: December 10, 2011</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Dear Mr. Vance K. Ford</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I have known Earl V. Knoll for the past five years while he was working with NAC Accounting as an Accounting Assistant. He use to prepare and processes purchase orders, invoices, check requests and contract payments. He has consistently impressed me by his performance and attitude towards his work. His interpersonal and communication skills have helped him to develop a productive working and professional relationship with both our clients and our staff.</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He possesses great listening and interviewing skills necessary to extract information from our clientele while performing financial assessments. His writing skills have enabled him to compose quality correspondence. His analytical skills to diagnose problems and devising solutions have helped the company a lot in increasing the production. He has also proven his ability to remain calm during frenetic situations.</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I highly recommend Earl V. Knoll for any position in the Accounting department. I wish him all the best for his career.</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Yours sincerely,</w:t>
      </w:r>
    </w:p>
    <w:p>
      <w:pPr>
        <w:pStyle w:val="TextBody"/>
        <w:widowControl/>
        <w:pBdr>
          <w:top w:val="nil"/>
          <w:left w:val="nil"/>
          <w:bottom w:val="nil"/>
          <w:right w:val="nil"/>
        </w:pBdr>
        <w:spacing w:lineRule="atLeast" w:line="225" w:before="150" w:after="0"/>
        <w:ind w:left="0" w:right="0" w:hanging="0"/>
        <w:rPr>
          <w:rFonts w:ascii="Arial;Helvetica Neue;Helvetica;sans-serif" w:hAnsi="Arial;Helvetica Neue;Helvetica;sans-serif"/>
          <w:b w:val="false"/>
          <w:i w:val="false"/>
          <w:caps w:val="false"/>
          <w:smallCaps w:val="false"/>
          <w:color w:val="6E7173"/>
          <w:spacing w:val="0"/>
          <w:sz w:val="20"/>
        </w:rPr>
      </w:pPr>
      <w:r>
        <w:rPr>
          <w:rFonts w:ascii="Arial;Helvetica Neue;Helvetica;sans-serif" w:hAnsi="Arial;Helvetica Neue;Helvetica;sans-serif"/>
          <w:b w:val="false"/>
          <w:i w:val="false"/>
          <w:caps w:val="false"/>
          <w:smallCaps w:val="false"/>
          <w:color w:val="6E7173"/>
          <w:spacing w:val="0"/>
          <w:sz w:val="20"/>
        </w:rPr>
        <w:t>Signature</w:t>
        <w:br/>
        <w:t>Adrian J. Haddix</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Neue"/>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2017-06-27T17:44:38Z</dcterms:created>
  <dc:language>en-IN</dc:language>
  <cp:revision>0</cp:revision>
</cp:coreProperties>
</file>